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050" w:type="dxa"/>
        <w:shd w:val="clear" w:color="auto" w:fill="F9F9F9"/>
        <w:tblCellMar>
          <w:top w:w="15" w:type="dxa"/>
          <w:left w:w="15" w:type="dxa"/>
          <w:bottom w:w="15" w:type="dxa"/>
          <w:right w:w="15" w:type="dxa"/>
        </w:tblCellMar>
        <w:tblLook w:val="04A0"/>
      </w:tblPr>
      <w:tblGrid>
        <w:gridCol w:w="3116"/>
        <w:gridCol w:w="4282"/>
        <w:gridCol w:w="5652"/>
      </w:tblGrid>
      <w:tr w:rsidR="00B33AD6" w:rsidRPr="00B33AD6" w:rsidTr="00B33AD6">
        <w:trPr>
          <w:tblHeader/>
        </w:trPr>
        <w:tc>
          <w:tcPr>
            <w:tcW w:w="0" w:type="auto"/>
            <w:tcBorders>
              <w:top w:val="nil"/>
            </w:tcBorders>
            <w:shd w:val="clear" w:color="auto" w:fill="F9F9F9"/>
            <w:tcMar>
              <w:top w:w="120" w:type="dxa"/>
              <w:left w:w="120" w:type="dxa"/>
              <w:bottom w:w="120" w:type="dxa"/>
              <w:right w:w="120" w:type="dxa"/>
            </w:tcMar>
            <w:vAlign w:val="bottom"/>
            <w:hideMark/>
          </w:tcPr>
          <w:p w:rsidR="00B33AD6" w:rsidRPr="00B33AD6" w:rsidRDefault="00B33AD6" w:rsidP="00B33AD6">
            <w:pPr>
              <w:spacing w:after="270" w:line="270" w:lineRule="atLeast"/>
              <w:rPr>
                <w:b/>
                <w:bCs/>
                <w:color w:val="575757"/>
                <w:lang w:val="en-US"/>
              </w:rPr>
            </w:pPr>
            <w:proofErr w:type="spellStart"/>
            <w:r w:rsidRPr="00B33AD6">
              <w:rPr>
                <w:b/>
                <w:bCs/>
                <w:color w:val="575757"/>
                <w:lang w:val="en-US"/>
              </w:rPr>
              <w:t>Proiectul</w:t>
            </w:r>
            <w:proofErr w:type="spellEnd"/>
            <w:r w:rsidRPr="00B33AD6">
              <w:rPr>
                <w:b/>
                <w:bCs/>
                <w:color w:val="575757"/>
                <w:lang w:val="en-US"/>
              </w:rPr>
              <w:t xml:space="preserve"> de </w:t>
            </w:r>
            <w:proofErr w:type="spellStart"/>
            <w:r w:rsidRPr="00B33AD6">
              <w:rPr>
                <w:b/>
                <w:bCs/>
                <w:color w:val="575757"/>
                <w:lang w:val="en-US"/>
              </w:rPr>
              <w:t>decizie</w:t>
            </w:r>
            <w:proofErr w:type="spellEnd"/>
            <w:r w:rsidRPr="00B33AD6">
              <w:rPr>
                <w:b/>
                <w:bCs/>
                <w:color w:val="575757"/>
                <w:lang w:val="en-US"/>
              </w:rPr>
              <w:t xml:space="preserve"> </w:t>
            </w:r>
            <w:proofErr w:type="spellStart"/>
            <w:r w:rsidRPr="00B33AD6">
              <w:rPr>
                <w:b/>
                <w:bCs/>
                <w:color w:val="575757"/>
                <w:lang w:val="en-US"/>
              </w:rPr>
              <w:t>și</w:t>
            </w:r>
            <w:proofErr w:type="spellEnd"/>
            <w:r w:rsidRPr="00B33AD6">
              <w:rPr>
                <w:b/>
                <w:bCs/>
                <w:color w:val="575757"/>
                <w:lang w:val="en-US"/>
              </w:rPr>
              <w:t xml:space="preserve"> nota </w:t>
            </w:r>
            <w:proofErr w:type="spellStart"/>
            <w:r w:rsidRPr="00B33AD6">
              <w:rPr>
                <w:b/>
                <w:bCs/>
                <w:color w:val="575757"/>
                <w:lang w:val="en-US"/>
              </w:rPr>
              <w:t>informativă</w:t>
            </w:r>
            <w:proofErr w:type="spellEnd"/>
          </w:p>
        </w:tc>
        <w:tc>
          <w:tcPr>
            <w:tcW w:w="0" w:type="auto"/>
            <w:tcBorders>
              <w:top w:val="nil"/>
            </w:tcBorders>
            <w:shd w:val="clear" w:color="auto" w:fill="F9F9F9"/>
            <w:tcMar>
              <w:top w:w="120" w:type="dxa"/>
              <w:left w:w="120" w:type="dxa"/>
              <w:bottom w:w="120" w:type="dxa"/>
              <w:right w:w="120" w:type="dxa"/>
            </w:tcMar>
            <w:vAlign w:val="bottom"/>
            <w:hideMark/>
          </w:tcPr>
          <w:p w:rsidR="00B33AD6" w:rsidRPr="00B33AD6" w:rsidRDefault="00B33AD6" w:rsidP="00B33AD6">
            <w:pPr>
              <w:spacing w:after="270" w:line="270" w:lineRule="atLeast"/>
              <w:rPr>
                <w:b/>
                <w:bCs/>
                <w:color w:val="575757"/>
              </w:rPr>
            </w:pPr>
            <w:proofErr w:type="spellStart"/>
            <w:r w:rsidRPr="00B33AD6">
              <w:rPr>
                <w:b/>
                <w:bCs/>
                <w:color w:val="575757"/>
              </w:rPr>
              <w:t>Subdiviziunea-autor</w:t>
            </w:r>
            <w:proofErr w:type="spellEnd"/>
          </w:p>
        </w:tc>
        <w:tc>
          <w:tcPr>
            <w:tcW w:w="0" w:type="auto"/>
            <w:tcBorders>
              <w:top w:val="nil"/>
            </w:tcBorders>
            <w:shd w:val="clear" w:color="auto" w:fill="F9F9F9"/>
            <w:tcMar>
              <w:top w:w="120" w:type="dxa"/>
              <w:left w:w="120" w:type="dxa"/>
              <w:bottom w:w="120" w:type="dxa"/>
              <w:right w:w="120" w:type="dxa"/>
            </w:tcMar>
            <w:vAlign w:val="bottom"/>
            <w:hideMark/>
          </w:tcPr>
          <w:p w:rsidR="00B33AD6" w:rsidRPr="00B33AD6" w:rsidRDefault="00B33AD6" w:rsidP="00B33AD6">
            <w:pPr>
              <w:spacing w:after="270" w:line="270" w:lineRule="atLeast"/>
              <w:rPr>
                <w:b/>
                <w:bCs/>
                <w:color w:val="575757"/>
                <w:lang w:val="en-US"/>
              </w:rPr>
            </w:pPr>
            <w:proofErr w:type="spellStart"/>
            <w:r w:rsidRPr="00B33AD6">
              <w:rPr>
                <w:b/>
                <w:bCs/>
                <w:color w:val="575757"/>
                <w:lang w:val="en-US"/>
              </w:rPr>
              <w:t>Responsabil</w:t>
            </w:r>
            <w:proofErr w:type="spellEnd"/>
            <w:r w:rsidRPr="00B33AD6">
              <w:rPr>
                <w:b/>
                <w:bCs/>
                <w:color w:val="575757"/>
                <w:lang w:val="en-US"/>
              </w:rPr>
              <w:t xml:space="preserve"> de </w:t>
            </w:r>
            <w:proofErr w:type="spellStart"/>
            <w:r w:rsidRPr="00B33AD6">
              <w:rPr>
                <w:b/>
                <w:bCs/>
                <w:color w:val="575757"/>
                <w:lang w:val="en-US"/>
              </w:rPr>
              <w:t>recepționarea</w:t>
            </w:r>
            <w:proofErr w:type="spellEnd"/>
            <w:r w:rsidRPr="00B33AD6">
              <w:rPr>
                <w:b/>
                <w:bCs/>
                <w:color w:val="575757"/>
                <w:lang w:val="en-US"/>
              </w:rPr>
              <w:t xml:space="preserve"> </w:t>
            </w:r>
            <w:proofErr w:type="spellStart"/>
            <w:r w:rsidRPr="00B33AD6">
              <w:rPr>
                <w:b/>
                <w:bCs/>
                <w:color w:val="575757"/>
                <w:lang w:val="en-US"/>
              </w:rPr>
              <w:t>recomandărilor</w:t>
            </w:r>
            <w:proofErr w:type="spellEnd"/>
            <w:r w:rsidRPr="00B33AD6">
              <w:rPr>
                <w:b/>
                <w:bCs/>
                <w:color w:val="575757"/>
                <w:lang w:val="en-US"/>
              </w:rPr>
              <w:t xml:space="preserve"> </w:t>
            </w:r>
            <w:proofErr w:type="spellStart"/>
            <w:r w:rsidRPr="00B33AD6">
              <w:rPr>
                <w:b/>
                <w:bCs/>
                <w:color w:val="575757"/>
                <w:lang w:val="en-US"/>
              </w:rPr>
              <w:t>asupra</w:t>
            </w:r>
            <w:proofErr w:type="spellEnd"/>
            <w:r w:rsidRPr="00B33AD6">
              <w:rPr>
                <w:b/>
                <w:bCs/>
                <w:color w:val="575757"/>
                <w:lang w:val="en-US"/>
              </w:rPr>
              <w:t xml:space="preserve"> </w:t>
            </w:r>
            <w:proofErr w:type="spellStart"/>
            <w:r w:rsidRPr="00B33AD6">
              <w:rPr>
                <w:b/>
                <w:bCs/>
                <w:color w:val="575757"/>
                <w:lang w:val="en-US"/>
              </w:rPr>
              <w:t>proiectelor</w:t>
            </w:r>
            <w:proofErr w:type="spellEnd"/>
            <w:r w:rsidRPr="00B33AD6">
              <w:rPr>
                <w:b/>
                <w:bCs/>
                <w:color w:val="575757"/>
                <w:lang w:val="en-US"/>
              </w:rPr>
              <w:t xml:space="preserve"> de </w:t>
            </w:r>
            <w:proofErr w:type="spellStart"/>
            <w:r w:rsidRPr="00B33AD6">
              <w:rPr>
                <w:b/>
                <w:bCs/>
                <w:color w:val="575757"/>
                <w:lang w:val="en-US"/>
              </w:rPr>
              <w:t>decizie</w:t>
            </w:r>
            <w:proofErr w:type="spellEnd"/>
          </w:p>
        </w:tc>
      </w:tr>
      <w:tr w:rsidR="00B33AD6" w:rsidRPr="00B33AD6" w:rsidTr="00B33AD6">
        <w:tc>
          <w:tcPr>
            <w:tcW w:w="0" w:type="auto"/>
            <w:tcBorders>
              <w:top w:val="single" w:sz="6" w:space="0" w:color="DDDDDD"/>
              <w:bottom w:val="single" w:sz="6" w:space="0" w:color="DDDDDD"/>
            </w:tcBorders>
            <w:shd w:val="clear" w:color="auto" w:fill="F5F5F5"/>
            <w:tcMar>
              <w:top w:w="120" w:type="dxa"/>
              <w:left w:w="120" w:type="dxa"/>
              <w:bottom w:w="120" w:type="dxa"/>
              <w:right w:w="120" w:type="dxa"/>
            </w:tcMar>
            <w:hideMark/>
          </w:tcPr>
          <w:p w:rsidR="00B33AD6" w:rsidRPr="00B33AD6" w:rsidRDefault="00B33AD6" w:rsidP="00B33AD6">
            <w:pPr>
              <w:spacing w:after="270" w:line="270" w:lineRule="atLeast"/>
              <w:rPr>
                <w:color w:val="575757"/>
                <w:lang w:val="ro-RO"/>
              </w:rPr>
            </w:pPr>
            <w:hyperlink r:id="rId4" w:history="1">
              <w:proofErr w:type="spellStart"/>
              <w:r w:rsidRPr="00B33AD6">
                <w:rPr>
                  <w:color w:val="0088CC"/>
                </w:rPr>
                <w:t>Proiect</w:t>
              </w:r>
              <w:proofErr w:type="spellEnd"/>
              <w:r w:rsidRPr="00B33AD6">
                <w:rPr>
                  <w:color w:val="0088CC"/>
                </w:rPr>
                <w:t xml:space="preserve"> </w:t>
              </w:r>
              <w:proofErr w:type="spellStart"/>
              <w:r w:rsidRPr="00B33AD6">
                <w:rPr>
                  <w:color w:val="0088CC"/>
                </w:rPr>
                <w:t>de</w:t>
              </w:r>
              <w:proofErr w:type="spellEnd"/>
              <w:r w:rsidRPr="00B33AD6">
                <w:rPr>
                  <w:color w:val="0088CC"/>
                </w:rPr>
                <w:t xml:space="preserve"> </w:t>
              </w:r>
              <w:proofErr w:type="spellStart"/>
              <w:r w:rsidRPr="00B33AD6">
                <w:rPr>
                  <w:color w:val="0088CC"/>
                </w:rPr>
                <w:t>decizie</w:t>
              </w:r>
              <w:proofErr w:type="spellEnd"/>
            </w:hyperlink>
          </w:p>
          <w:p w:rsidR="00B33AD6" w:rsidRPr="00B33AD6" w:rsidRDefault="00B33AD6" w:rsidP="00B33AD6">
            <w:pPr>
              <w:spacing w:after="270" w:line="270" w:lineRule="atLeast"/>
              <w:rPr>
                <w:color w:val="575757"/>
                <w:lang w:val="ro-RO"/>
              </w:rPr>
            </w:pPr>
          </w:p>
          <w:p w:rsidR="00B33AD6" w:rsidRPr="00B33AD6" w:rsidRDefault="00B33AD6" w:rsidP="00B33AD6">
            <w:pPr>
              <w:spacing w:after="270" w:line="270" w:lineRule="atLeast"/>
              <w:rPr>
                <w:color w:val="575757"/>
                <w:lang w:val="ro-RO"/>
              </w:rPr>
            </w:pPr>
          </w:p>
          <w:p w:rsidR="00B33AD6" w:rsidRPr="00B33AD6" w:rsidRDefault="00B33AD6" w:rsidP="00B33AD6">
            <w:pPr>
              <w:spacing w:after="270" w:line="270" w:lineRule="atLeast"/>
              <w:rPr>
                <w:color w:val="575757"/>
                <w:lang w:val="ro-RO"/>
              </w:rPr>
            </w:pPr>
            <w:hyperlink r:id="rId5" w:history="1">
              <w:proofErr w:type="spellStart"/>
              <w:r w:rsidRPr="00B33AD6">
                <w:rPr>
                  <w:color w:val="0088CC"/>
                </w:rPr>
                <w:t>Proiect</w:t>
              </w:r>
              <w:proofErr w:type="spellEnd"/>
              <w:r w:rsidRPr="00B33AD6">
                <w:rPr>
                  <w:color w:val="0088CC"/>
                </w:rPr>
                <w:t xml:space="preserve"> </w:t>
              </w:r>
              <w:proofErr w:type="spellStart"/>
              <w:r w:rsidRPr="00B33AD6">
                <w:rPr>
                  <w:color w:val="0088CC"/>
                </w:rPr>
                <w:t>de</w:t>
              </w:r>
              <w:proofErr w:type="spellEnd"/>
              <w:r w:rsidRPr="00B33AD6">
                <w:rPr>
                  <w:color w:val="0088CC"/>
                </w:rPr>
                <w:t xml:space="preserve"> </w:t>
              </w:r>
              <w:proofErr w:type="spellStart"/>
              <w:r w:rsidRPr="00B33AD6">
                <w:rPr>
                  <w:color w:val="0088CC"/>
                </w:rPr>
                <w:t>decizie</w:t>
              </w:r>
              <w:proofErr w:type="spellEnd"/>
            </w:hyperlink>
          </w:p>
        </w:tc>
        <w:tc>
          <w:tcPr>
            <w:tcW w:w="0" w:type="auto"/>
            <w:tcBorders>
              <w:top w:val="single" w:sz="6" w:space="0" w:color="DDDDDD"/>
              <w:bottom w:val="single" w:sz="6" w:space="0" w:color="DDDDDD"/>
            </w:tcBorders>
            <w:shd w:val="clear" w:color="auto" w:fill="F5F5F5"/>
            <w:tcMar>
              <w:top w:w="120" w:type="dxa"/>
              <w:left w:w="120" w:type="dxa"/>
              <w:bottom w:w="120" w:type="dxa"/>
              <w:right w:w="120" w:type="dxa"/>
            </w:tcMar>
            <w:hideMark/>
          </w:tcPr>
          <w:p w:rsidR="00B33AD6" w:rsidRPr="00B33AD6" w:rsidRDefault="00B33AD6" w:rsidP="00B33AD6">
            <w:pPr>
              <w:rPr>
                <w:b/>
                <w:lang w:val="ro-RO"/>
              </w:rPr>
            </w:pPr>
            <w:r w:rsidRPr="00B33AD6">
              <w:rPr>
                <w:color w:val="575757"/>
                <w:lang w:val="en-US"/>
              </w:rPr>
              <w:t> </w:t>
            </w:r>
            <w:r w:rsidRPr="00B33AD6">
              <w:rPr>
                <w:b/>
                <w:lang w:val="ro-RO"/>
              </w:rPr>
              <w:t xml:space="preserve">„Cu privire la modificarea alocatiilor </w:t>
            </w:r>
          </w:p>
          <w:p w:rsidR="00B33AD6" w:rsidRPr="00B33AD6" w:rsidRDefault="00B33AD6" w:rsidP="00B33AD6">
            <w:pPr>
              <w:spacing w:after="270" w:line="270" w:lineRule="atLeast"/>
              <w:rPr>
                <w:b/>
                <w:lang w:val="ro-RO"/>
              </w:rPr>
            </w:pPr>
            <w:r w:rsidRPr="00B33AD6">
              <w:rPr>
                <w:b/>
                <w:lang w:val="ro-RO"/>
              </w:rPr>
              <w:t>bugetare pentru anul 2019</w:t>
            </w:r>
          </w:p>
          <w:p w:rsidR="00B33AD6" w:rsidRPr="00B33AD6" w:rsidRDefault="00B33AD6" w:rsidP="00B33AD6">
            <w:pPr>
              <w:spacing w:after="270" w:line="270" w:lineRule="atLeast"/>
              <w:rPr>
                <w:b/>
                <w:lang w:val="ro-RO"/>
              </w:rPr>
            </w:pPr>
          </w:p>
          <w:p w:rsidR="00B33AD6" w:rsidRPr="00B33AD6" w:rsidRDefault="00B33AD6" w:rsidP="00B33AD6">
            <w:pPr>
              <w:ind w:left="-709" w:hanging="11"/>
              <w:jc w:val="both"/>
              <w:rPr>
                <w:b/>
                <w:lang w:val="en-US"/>
              </w:rPr>
            </w:pPr>
            <w:proofErr w:type="spellStart"/>
            <w:r w:rsidRPr="00B33AD6">
              <w:rPr>
                <w:b/>
                <w:lang w:val="en-US"/>
              </w:rPr>
              <w:t>privirCu</w:t>
            </w:r>
            <w:proofErr w:type="spellEnd"/>
            <w:r w:rsidRPr="00B33AD6">
              <w:rPr>
                <w:b/>
                <w:lang w:val="en-US"/>
              </w:rPr>
              <w:t xml:space="preserve"> </w:t>
            </w:r>
            <w:proofErr w:type="spellStart"/>
            <w:r w:rsidRPr="00B33AD6">
              <w:rPr>
                <w:b/>
                <w:lang w:val="en-US"/>
              </w:rPr>
              <w:t>privire</w:t>
            </w:r>
            <w:proofErr w:type="spellEnd"/>
            <w:r w:rsidRPr="00B33AD6">
              <w:rPr>
                <w:b/>
                <w:lang w:val="en-US"/>
              </w:rPr>
              <w:t xml:space="preserve"> la </w:t>
            </w:r>
            <w:proofErr w:type="spellStart"/>
            <w:r w:rsidRPr="00B33AD6">
              <w:rPr>
                <w:b/>
                <w:lang w:val="en-US"/>
              </w:rPr>
              <w:t>aprobarea</w:t>
            </w:r>
            <w:proofErr w:type="spellEnd"/>
            <w:r w:rsidRPr="00B33AD6">
              <w:rPr>
                <w:b/>
                <w:lang w:val="en-US"/>
              </w:rPr>
              <w:t xml:space="preserve">                        </w:t>
            </w:r>
          </w:p>
          <w:p w:rsidR="00B33AD6" w:rsidRPr="00B33AD6" w:rsidRDefault="00B33AD6" w:rsidP="00B33AD6">
            <w:pPr>
              <w:spacing w:after="270" w:line="270" w:lineRule="atLeast"/>
              <w:rPr>
                <w:color w:val="575757"/>
                <w:lang w:val="en-US"/>
              </w:rPr>
            </w:pPr>
            <w:proofErr w:type="spellStart"/>
            <w:r w:rsidRPr="00B33AD6">
              <w:rPr>
                <w:b/>
                <w:lang w:val="en-US"/>
              </w:rPr>
              <w:t>operaţiunilor</w:t>
            </w:r>
            <w:proofErr w:type="spellEnd"/>
          </w:p>
        </w:tc>
        <w:tc>
          <w:tcPr>
            <w:tcW w:w="0" w:type="auto"/>
            <w:tcBorders>
              <w:top w:val="single" w:sz="6" w:space="0" w:color="DDDDDD"/>
              <w:bottom w:val="single" w:sz="6" w:space="0" w:color="DDDDDD"/>
            </w:tcBorders>
            <w:shd w:val="clear" w:color="auto" w:fill="F5F5F5"/>
            <w:tcMar>
              <w:top w:w="120" w:type="dxa"/>
              <w:left w:w="120" w:type="dxa"/>
              <w:bottom w:w="120" w:type="dxa"/>
              <w:right w:w="120" w:type="dxa"/>
            </w:tcMar>
            <w:hideMark/>
          </w:tcPr>
          <w:p w:rsidR="00B33AD6" w:rsidRPr="00B33AD6" w:rsidRDefault="00B33AD6" w:rsidP="00B33AD6">
            <w:pPr>
              <w:spacing w:after="270" w:line="270" w:lineRule="atLeast"/>
              <w:rPr>
                <w:color w:val="575757"/>
                <w:lang w:val="ro-RO"/>
              </w:rPr>
            </w:pPr>
            <w:proofErr w:type="spellStart"/>
            <w:r w:rsidRPr="00B33AD6">
              <w:rPr>
                <w:color w:val="575757"/>
                <w:lang w:val="en-US"/>
              </w:rPr>
              <w:t>Bol</w:t>
            </w:r>
            <w:proofErr w:type="spellEnd"/>
            <w:r w:rsidRPr="00B33AD6">
              <w:rPr>
                <w:color w:val="575757"/>
                <w:lang w:val="ro-RO"/>
              </w:rPr>
              <w:t>dișor Ana , contabil șef , tel.0235 40 444, email:</w:t>
            </w:r>
            <w:r w:rsidR="00227A05">
              <w:rPr>
                <w:color w:val="575757"/>
                <w:lang w:val="ro-RO"/>
              </w:rPr>
              <w:t xml:space="preserve"> </w:t>
            </w:r>
            <w:hyperlink r:id="rId6" w:history="1">
              <w:r w:rsidR="00227A05" w:rsidRPr="008740DF">
                <w:rPr>
                  <w:rStyle w:val="ab"/>
                  <w:lang w:val="ro-RO"/>
                </w:rPr>
                <w:t>pinzarianka@mail.ru</w:t>
              </w:r>
            </w:hyperlink>
            <w:r w:rsidR="00227A05">
              <w:rPr>
                <w:color w:val="575757"/>
                <w:lang w:val="ro-RO"/>
              </w:rPr>
              <w:t xml:space="preserve"> </w:t>
            </w:r>
            <w:r w:rsidRPr="00B33AD6">
              <w:rPr>
                <w:color w:val="575757"/>
                <w:lang w:val="ro-RO"/>
              </w:rPr>
              <w:t xml:space="preserve"> </w:t>
            </w:r>
          </w:p>
        </w:tc>
      </w:tr>
      <w:tr w:rsidR="00B33AD6" w:rsidRPr="00B33AD6" w:rsidTr="00B33AD6">
        <w:tc>
          <w:tcPr>
            <w:tcW w:w="0" w:type="auto"/>
            <w:tcBorders>
              <w:top w:val="single" w:sz="6" w:space="0" w:color="DDDDDD"/>
            </w:tcBorders>
            <w:shd w:val="clear" w:color="auto" w:fill="F5F5F5"/>
            <w:tcMar>
              <w:top w:w="120" w:type="dxa"/>
              <w:left w:w="120" w:type="dxa"/>
              <w:bottom w:w="120" w:type="dxa"/>
              <w:right w:w="120" w:type="dxa"/>
            </w:tcMar>
            <w:hideMark/>
          </w:tcPr>
          <w:p w:rsidR="00B33AD6" w:rsidRPr="00B33AD6" w:rsidRDefault="00B33AD6" w:rsidP="00B33AD6">
            <w:pPr>
              <w:spacing w:after="270" w:line="270" w:lineRule="atLeast"/>
              <w:rPr>
                <w:color w:val="575757"/>
                <w:lang w:val="ro-RO"/>
              </w:rPr>
            </w:pPr>
            <w:hyperlink r:id="rId7" w:history="1">
              <w:proofErr w:type="spellStart"/>
              <w:r w:rsidRPr="00B33AD6">
                <w:rPr>
                  <w:color w:val="0088CC"/>
                </w:rPr>
                <w:t>Proiect</w:t>
              </w:r>
              <w:proofErr w:type="spellEnd"/>
              <w:r w:rsidRPr="00B33AD6">
                <w:rPr>
                  <w:color w:val="0088CC"/>
                </w:rPr>
                <w:t xml:space="preserve"> </w:t>
              </w:r>
              <w:proofErr w:type="spellStart"/>
              <w:r w:rsidRPr="00B33AD6">
                <w:rPr>
                  <w:color w:val="0088CC"/>
                </w:rPr>
                <w:t>de</w:t>
              </w:r>
              <w:proofErr w:type="spellEnd"/>
              <w:r w:rsidRPr="00B33AD6">
                <w:rPr>
                  <w:color w:val="0088CC"/>
                </w:rPr>
                <w:t xml:space="preserve"> </w:t>
              </w:r>
              <w:proofErr w:type="spellStart"/>
              <w:r w:rsidRPr="00B33AD6">
                <w:rPr>
                  <w:color w:val="0088CC"/>
                </w:rPr>
                <w:t>decizie</w:t>
              </w:r>
              <w:proofErr w:type="spellEnd"/>
            </w:hyperlink>
          </w:p>
          <w:p w:rsidR="00B33AD6" w:rsidRPr="00B33AD6" w:rsidRDefault="00B33AD6" w:rsidP="00B33AD6">
            <w:pPr>
              <w:spacing w:after="270" w:line="270" w:lineRule="atLeast"/>
              <w:rPr>
                <w:color w:val="575757"/>
                <w:lang w:val="ro-RO"/>
              </w:rPr>
            </w:pPr>
          </w:p>
        </w:tc>
        <w:tc>
          <w:tcPr>
            <w:tcW w:w="0" w:type="auto"/>
            <w:tcBorders>
              <w:top w:val="single" w:sz="6" w:space="0" w:color="DDDDDD"/>
            </w:tcBorders>
            <w:shd w:val="clear" w:color="auto" w:fill="F5F5F5"/>
            <w:tcMar>
              <w:top w:w="120" w:type="dxa"/>
              <w:left w:w="120" w:type="dxa"/>
              <w:bottom w:w="120" w:type="dxa"/>
              <w:right w:w="120" w:type="dxa"/>
            </w:tcMar>
            <w:hideMark/>
          </w:tcPr>
          <w:p w:rsidR="00B33AD6" w:rsidRDefault="00B33AD6" w:rsidP="00B33AD6">
            <w:pPr>
              <w:rPr>
                <w:b/>
                <w:color w:val="000000" w:themeColor="text1"/>
                <w:lang w:val="en-US"/>
              </w:rPr>
            </w:pPr>
            <w:r>
              <w:rPr>
                <w:b/>
                <w:color w:val="000000" w:themeColor="text1"/>
                <w:lang w:val="en-US"/>
              </w:rPr>
              <w:t xml:space="preserve">Cu </w:t>
            </w:r>
            <w:proofErr w:type="spellStart"/>
            <w:r>
              <w:rPr>
                <w:b/>
                <w:color w:val="000000" w:themeColor="text1"/>
                <w:lang w:val="en-US"/>
              </w:rPr>
              <w:t>privire</w:t>
            </w:r>
            <w:proofErr w:type="spellEnd"/>
            <w:r>
              <w:rPr>
                <w:b/>
                <w:color w:val="000000" w:themeColor="text1"/>
                <w:lang w:val="en-US"/>
              </w:rPr>
              <w:t xml:space="preserve"> la </w:t>
            </w:r>
            <w:proofErr w:type="spellStart"/>
            <w:r>
              <w:rPr>
                <w:b/>
                <w:color w:val="000000" w:themeColor="text1"/>
                <w:lang w:val="en-US"/>
              </w:rPr>
              <w:t>darea</w:t>
            </w:r>
            <w:proofErr w:type="spellEnd"/>
            <w:r>
              <w:rPr>
                <w:b/>
                <w:color w:val="000000" w:themeColor="text1"/>
                <w:lang w:val="en-US"/>
              </w:rPr>
              <w:t xml:space="preserve"> de </w:t>
            </w:r>
            <w:proofErr w:type="spellStart"/>
            <w:r>
              <w:rPr>
                <w:b/>
                <w:color w:val="000000" w:themeColor="text1"/>
                <w:lang w:val="en-US"/>
              </w:rPr>
              <w:t>seamă</w:t>
            </w:r>
            <w:proofErr w:type="spellEnd"/>
            <w:r>
              <w:rPr>
                <w:b/>
                <w:color w:val="000000" w:themeColor="text1"/>
                <w:lang w:val="en-US"/>
              </w:rPr>
              <w:t xml:space="preserve"> </w:t>
            </w:r>
            <w:r w:rsidRPr="00B33AD6">
              <w:rPr>
                <w:b/>
                <w:color w:val="000000" w:themeColor="text1"/>
                <w:lang w:val="en-US"/>
              </w:rPr>
              <w:t xml:space="preserve"> IM</w:t>
            </w:r>
            <w:r>
              <w:rPr>
                <w:b/>
                <w:color w:val="000000" w:themeColor="text1"/>
                <w:lang w:val="en-US"/>
              </w:rPr>
              <w:t xml:space="preserve">  </w:t>
            </w:r>
            <w:r w:rsidRPr="00B33AD6">
              <w:rPr>
                <w:b/>
                <w:color w:val="000000" w:themeColor="text1"/>
                <w:lang w:val="en-US"/>
              </w:rPr>
              <w:t xml:space="preserve">,, </w:t>
            </w:r>
            <w:proofErr w:type="spellStart"/>
            <w:r w:rsidRPr="00B33AD6">
              <w:rPr>
                <w:b/>
                <w:color w:val="000000" w:themeColor="text1"/>
                <w:lang w:val="en-US"/>
              </w:rPr>
              <w:t>Apele</w:t>
            </w:r>
            <w:proofErr w:type="spellEnd"/>
            <w:r w:rsidRPr="00B33AD6">
              <w:rPr>
                <w:b/>
                <w:color w:val="000000" w:themeColor="text1"/>
                <w:lang w:val="en-US"/>
              </w:rPr>
              <w:t xml:space="preserve"> </w:t>
            </w:r>
            <w:proofErr w:type="spellStart"/>
            <w:r w:rsidRPr="00B33AD6">
              <w:rPr>
                <w:b/>
                <w:color w:val="000000" w:themeColor="text1"/>
                <w:lang w:val="en-US"/>
              </w:rPr>
              <w:t>Bolohanului</w:t>
            </w:r>
            <w:proofErr w:type="spellEnd"/>
            <w:r w:rsidRPr="00B33AD6">
              <w:rPr>
                <w:b/>
                <w:color w:val="000000" w:themeColor="text1"/>
                <w:lang w:val="en-US"/>
              </w:rPr>
              <w:t>,,</w:t>
            </w:r>
          </w:p>
          <w:p w:rsidR="00227A05" w:rsidRDefault="00227A05" w:rsidP="00B33AD6">
            <w:pPr>
              <w:rPr>
                <w:b/>
                <w:color w:val="000000" w:themeColor="text1"/>
                <w:lang w:val="en-US"/>
              </w:rPr>
            </w:pPr>
          </w:p>
          <w:p w:rsidR="00227A05" w:rsidRDefault="00227A05" w:rsidP="00B33AD6">
            <w:pPr>
              <w:rPr>
                <w:b/>
                <w:color w:val="000000" w:themeColor="text1"/>
                <w:lang w:val="en-US"/>
              </w:rPr>
            </w:pPr>
          </w:p>
          <w:p w:rsidR="00227A05" w:rsidRPr="00B33AD6" w:rsidRDefault="00227A05" w:rsidP="00B33AD6">
            <w:pPr>
              <w:rPr>
                <w:b/>
                <w:color w:val="000000" w:themeColor="text1"/>
                <w:lang w:val="en-US"/>
              </w:rPr>
            </w:pPr>
          </w:p>
        </w:tc>
        <w:tc>
          <w:tcPr>
            <w:tcW w:w="0" w:type="auto"/>
            <w:tcBorders>
              <w:top w:val="single" w:sz="6" w:space="0" w:color="DDDDDD"/>
            </w:tcBorders>
            <w:shd w:val="clear" w:color="auto" w:fill="F5F5F5"/>
            <w:tcMar>
              <w:top w:w="120" w:type="dxa"/>
              <w:left w:w="120" w:type="dxa"/>
              <w:bottom w:w="120" w:type="dxa"/>
              <w:right w:w="120" w:type="dxa"/>
            </w:tcMar>
            <w:hideMark/>
          </w:tcPr>
          <w:p w:rsidR="00B33AD6" w:rsidRDefault="00B33AD6" w:rsidP="00B33AD6">
            <w:pPr>
              <w:spacing w:after="270" w:line="270" w:lineRule="atLeast"/>
              <w:rPr>
                <w:color w:val="575757"/>
                <w:lang w:val="en-US"/>
              </w:rPr>
            </w:pPr>
            <w:r>
              <w:rPr>
                <w:color w:val="575757"/>
                <w:lang w:val="en-US"/>
              </w:rPr>
              <w:t xml:space="preserve">  </w:t>
            </w:r>
            <w:proofErr w:type="spellStart"/>
            <w:r>
              <w:rPr>
                <w:color w:val="575757"/>
                <w:lang w:val="en-US"/>
              </w:rPr>
              <w:t>Iliev</w:t>
            </w:r>
            <w:proofErr w:type="spellEnd"/>
            <w:r>
              <w:rPr>
                <w:color w:val="575757"/>
                <w:lang w:val="en-US"/>
              </w:rPr>
              <w:t xml:space="preserve"> </w:t>
            </w:r>
            <w:proofErr w:type="spellStart"/>
            <w:r>
              <w:rPr>
                <w:color w:val="575757"/>
                <w:lang w:val="en-US"/>
              </w:rPr>
              <w:t>Mihail</w:t>
            </w:r>
            <w:proofErr w:type="spellEnd"/>
            <w:r>
              <w:rPr>
                <w:color w:val="575757"/>
                <w:lang w:val="en-US"/>
              </w:rPr>
              <w:t xml:space="preserve"> </w:t>
            </w:r>
            <w:r w:rsidR="00227A05">
              <w:rPr>
                <w:color w:val="575757"/>
                <w:lang w:val="en-US"/>
              </w:rPr>
              <w:t xml:space="preserve">administrator , </w:t>
            </w:r>
            <w:r>
              <w:rPr>
                <w:color w:val="575757"/>
                <w:lang w:val="en-US"/>
              </w:rPr>
              <w:t>telefon067471690</w:t>
            </w:r>
          </w:p>
          <w:p w:rsidR="00B33AD6" w:rsidRDefault="00B33AD6" w:rsidP="00B33AD6">
            <w:pPr>
              <w:spacing w:after="270" w:line="270" w:lineRule="atLeast"/>
              <w:rPr>
                <w:color w:val="575757"/>
                <w:lang w:val="en-US"/>
              </w:rPr>
            </w:pPr>
          </w:p>
          <w:p w:rsidR="00B33AD6" w:rsidRPr="00B33AD6" w:rsidRDefault="00B33AD6" w:rsidP="00B33AD6">
            <w:pPr>
              <w:spacing w:after="270" w:line="270" w:lineRule="atLeast"/>
              <w:rPr>
                <w:color w:val="575757"/>
                <w:lang w:val="en-US"/>
              </w:rPr>
            </w:pPr>
          </w:p>
        </w:tc>
      </w:tr>
    </w:tbl>
    <w:p w:rsidR="00227A05" w:rsidRPr="00227A05" w:rsidRDefault="00227A05" w:rsidP="00227A05">
      <w:pPr>
        <w:spacing w:after="270" w:line="270" w:lineRule="atLeast"/>
        <w:rPr>
          <w:color w:val="575757"/>
          <w:lang w:val="ro-RO"/>
        </w:rPr>
      </w:pPr>
      <w:hyperlink r:id="rId8" w:history="1">
        <w:proofErr w:type="spellStart"/>
        <w:r w:rsidRPr="00227A05">
          <w:rPr>
            <w:color w:val="0088CC"/>
            <w:lang w:val="en-US"/>
          </w:rPr>
          <w:t>Proiect</w:t>
        </w:r>
        <w:proofErr w:type="spellEnd"/>
        <w:r w:rsidRPr="00227A05">
          <w:rPr>
            <w:color w:val="0088CC"/>
            <w:lang w:val="en-US"/>
          </w:rPr>
          <w:t xml:space="preserve"> de </w:t>
        </w:r>
        <w:proofErr w:type="spellStart"/>
        <w:r w:rsidRPr="00227A05">
          <w:rPr>
            <w:color w:val="0088CC"/>
            <w:lang w:val="en-US"/>
          </w:rPr>
          <w:t>decizie</w:t>
        </w:r>
        <w:proofErr w:type="spellEnd"/>
      </w:hyperlink>
      <w:r>
        <w:rPr>
          <w:color w:val="575757"/>
          <w:lang w:val="ro-RO"/>
        </w:rPr>
        <w:t xml:space="preserve">                       Cu privire la schimbarea destinației              Todița Silvia specialist în RRF, tel 0235 40254, </w:t>
      </w:r>
      <w:hyperlink r:id="rId9" w:history="1">
        <w:r w:rsidRPr="008740DF">
          <w:rPr>
            <w:rStyle w:val="ab"/>
            <w:lang w:val="ro-RO"/>
          </w:rPr>
          <w:t>toditasilvia@mail.ru</w:t>
        </w:r>
      </w:hyperlink>
      <w:r>
        <w:rPr>
          <w:color w:val="575757"/>
          <w:lang w:val="ro-RO"/>
        </w:rPr>
        <w:t xml:space="preserve"> </w:t>
      </w:r>
    </w:p>
    <w:p w:rsidR="00D54FA9" w:rsidRPr="00B33AD6" w:rsidRDefault="00D54FA9" w:rsidP="00B23CB9">
      <w:pPr>
        <w:rPr>
          <w:lang w:val="en-US"/>
        </w:rPr>
      </w:pPr>
    </w:p>
    <w:sectPr w:rsidR="00D54FA9" w:rsidRPr="00B33AD6" w:rsidSect="00B33AD6">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characterSpacingControl w:val="doNotCompress"/>
  <w:compat/>
  <w:rsids>
    <w:rsidRoot w:val="00D54FA9"/>
    <w:rsid w:val="00011339"/>
    <w:rsid w:val="000131CD"/>
    <w:rsid w:val="000259EB"/>
    <w:rsid w:val="0006017D"/>
    <w:rsid w:val="00077F11"/>
    <w:rsid w:val="00085990"/>
    <w:rsid w:val="00096EAB"/>
    <w:rsid w:val="0010347E"/>
    <w:rsid w:val="0011244D"/>
    <w:rsid w:val="00145D61"/>
    <w:rsid w:val="001D081A"/>
    <w:rsid w:val="001D1F1A"/>
    <w:rsid w:val="001D713E"/>
    <w:rsid w:val="001F7F6D"/>
    <w:rsid w:val="00223E61"/>
    <w:rsid w:val="00224CB1"/>
    <w:rsid w:val="00227A05"/>
    <w:rsid w:val="00241F9E"/>
    <w:rsid w:val="002974B4"/>
    <w:rsid w:val="002975F2"/>
    <w:rsid w:val="002A0C44"/>
    <w:rsid w:val="002B2DB0"/>
    <w:rsid w:val="002C24BC"/>
    <w:rsid w:val="002D3795"/>
    <w:rsid w:val="00316B39"/>
    <w:rsid w:val="003231DA"/>
    <w:rsid w:val="00362225"/>
    <w:rsid w:val="00367F3D"/>
    <w:rsid w:val="00391E06"/>
    <w:rsid w:val="003A4174"/>
    <w:rsid w:val="003C1B0D"/>
    <w:rsid w:val="003D7072"/>
    <w:rsid w:val="003F604D"/>
    <w:rsid w:val="00423CBA"/>
    <w:rsid w:val="004278BA"/>
    <w:rsid w:val="00480656"/>
    <w:rsid w:val="004B1C48"/>
    <w:rsid w:val="004E1EC0"/>
    <w:rsid w:val="005156E3"/>
    <w:rsid w:val="00516124"/>
    <w:rsid w:val="00517A19"/>
    <w:rsid w:val="00531B49"/>
    <w:rsid w:val="0053493F"/>
    <w:rsid w:val="00540FFA"/>
    <w:rsid w:val="00560A1A"/>
    <w:rsid w:val="005A7B28"/>
    <w:rsid w:val="005C0211"/>
    <w:rsid w:val="005C1C6D"/>
    <w:rsid w:val="005E51A5"/>
    <w:rsid w:val="006201EE"/>
    <w:rsid w:val="00633901"/>
    <w:rsid w:val="006668D2"/>
    <w:rsid w:val="00676F68"/>
    <w:rsid w:val="00691C0C"/>
    <w:rsid w:val="006A54EF"/>
    <w:rsid w:val="00774798"/>
    <w:rsid w:val="007C7CFA"/>
    <w:rsid w:val="007F1370"/>
    <w:rsid w:val="007F5CF9"/>
    <w:rsid w:val="00804F3C"/>
    <w:rsid w:val="00805D14"/>
    <w:rsid w:val="00822B47"/>
    <w:rsid w:val="00835474"/>
    <w:rsid w:val="00892D7C"/>
    <w:rsid w:val="00952255"/>
    <w:rsid w:val="009570F8"/>
    <w:rsid w:val="00980CE0"/>
    <w:rsid w:val="009868B1"/>
    <w:rsid w:val="009A3C6A"/>
    <w:rsid w:val="009E0DA3"/>
    <w:rsid w:val="009E6C83"/>
    <w:rsid w:val="009E7510"/>
    <w:rsid w:val="00A00A28"/>
    <w:rsid w:val="00A27073"/>
    <w:rsid w:val="00A32232"/>
    <w:rsid w:val="00B0442B"/>
    <w:rsid w:val="00B072A2"/>
    <w:rsid w:val="00B07F65"/>
    <w:rsid w:val="00B23CB9"/>
    <w:rsid w:val="00B33AD6"/>
    <w:rsid w:val="00B674A5"/>
    <w:rsid w:val="00C82D37"/>
    <w:rsid w:val="00CC3A06"/>
    <w:rsid w:val="00CE4097"/>
    <w:rsid w:val="00CF1651"/>
    <w:rsid w:val="00D225E5"/>
    <w:rsid w:val="00D531B2"/>
    <w:rsid w:val="00D54FA9"/>
    <w:rsid w:val="00D6417B"/>
    <w:rsid w:val="00DC161B"/>
    <w:rsid w:val="00DE02C6"/>
    <w:rsid w:val="00DF7FFA"/>
    <w:rsid w:val="00E14D26"/>
    <w:rsid w:val="00E659D5"/>
    <w:rsid w:val="00F15BD0"/>
    <w:rsid w:val="00F33492"/>
    <w:rsid w:val="00F72E60"/>
    <w:rsid w:val="00F736BA"/>
    <w:rsid w:val="00F97D39"/>
    <w:rsid w:val="00FA6FB2"/>
    <w:rsid w:val="00FD793A"/>
    <w:rsid w:val="00FD7D5D"/>
    <w:rsid w:val="00FE7525"/>
    <w:rsid w:val="00FF44E7"/>
    <w:rsid w:val="00FF5E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54FA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 Знак Знак,Знак Знак Знак Знак,Знак Знак1 Знак,Обычный (веб) Знак Знак1,Знак Знак2,Cha,Текст сноски1,footnote text,single space,FOOTNOTES,fn,Footnote Text Char1,A Знак Знак"/>
    <w:basedOn w:val="a"/>
    <w:link w:val="a4"/>
    <w:uiPriority w:val="99"/>
    <w:unhideWhenUsed/>
    <w:qFormat/>
    <w:rsid w:val="003A4174"/>
    <w:pPr>
      <w:spacing w:before="100" w:beforeAutospacing="1" w:after="100" w:afterAutospacing="1"/>
    </w:pPr>
  </w:style>
  <w:style w:type="character" w:customStyle="1" w:styleId="5">
    <w:name w:val="Основной текст (5)_"/>
    <w:basedOn w:val="a0"/>
    <w:link w:val="50"/>
    <w:rsid w:val="003A4174"/>
    <w:rPr>
      <w:b/>
      <w:bCs/>
      <w:sz w:val="26"/>
      <w:szCs w:val="26"/>
      <w:shd w:val="clear" w:color="auto" w:fill="FFFFFF"/>
    </w:rPr>
  </w:style>
  <w:style w:type="paragraph" w:customStyle="1" w:styleId="50">
    <w:name w:val="Основной текст (5)"/>
    <w:basedOn w:val="a"/>
    <w:link w:val="5"/>
    <w:rsid w:val="003A4174"/>
    <w:pPr>
      <w:widowControl w:val="0"/>
      <w:shd w:val="clear" w:color="auto" w:fill="FFFFFF"/>
      <w:spacing w:after="240" w:line="0" w:lineRule="atLeast"/>
      <w:jc w:val="center"/>
    </w:pPr>
    <w:rPr>
      <w:b/>
      <w:bCs/>
      <w:sz w:val="26"/>
      <w:szCs w:val="26"/>
    </w:rPr>
  </w:style>
  <w:style w:type="character" w:customStyle="1" w:styleId="a4">
    <w:name w:val="Обычный (веб) Знак"/>
    <w:aliases w:val="Обычный (веб) Знак2 Знак,Обычный (веб) Знак1 Знак Знак,Обычный (веб) Знак Знак Знак Знак,Знак Знак Знак Знак Знак,Знак Знак1 Знак Знак,Обычный (веб) Знак Знак1 Знак,Знак Знак2 Знак,Cha Знак,Текст сноски1 Знак,footnote text Знак"/>
    <w:link w:val="a3"/>
    <w:uiPriority w:val="99"/>
    <w:locked/>
    <w:rsid w:val="003A4174"/>
    <w:rPr>
      <w:sz w:val="24"/>
      <w:szCs w:val="24"/>
    </w:rPr>
  </w:style>
  <w:style w:type="table" w:styleId="a5">
    <w:name w:val="Table Grid"/>
    <w:basedOn w:val="a1"/>
    <w:rsid w:val="00DF7FFA"/>
    <w:pPr>
      <w:spacing w:line="36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
    <w:link w:val="a7"/>
    <w:rsid w:val="00952255"/>
    <w:pPr>
      <w:spacing w:line="360" w:lineRule="auto"/>
      <w:ind w:firstLine="600"/>
      <w:jc w:val="both"/>
    </w:pPr>
    <w:rPr>
      <w:sz w:val="28"/>
      <w:lang w:val="ro-RO"/>
    </w:rPr>
  </w:style>
  <w:style w:type="character" w:customStyle="1" w:styleId="a7">
    <w:name w:val="Основной текст с отступом Знак"/>
    <w:basedOn w:val="a0"/>
    <w:link w:val="a6"/>
    <w:rsid w:val="00952255"/>
    <w:rPr>
      <w:sz w:val="28"/>
      <w:szCs w:val="24"/>
      <w:lang w:val="ro-RO"/>
    </w:rPr>
  </w:style>
  <w:style w:type="paragraph" w:styleId="a8">
    <w:name w:val="Balloon Text"/>
    <w:basedOn w:val="a"/>
    <w:link w:val="a9"/>
    <w:rsid w:val="000259EB"/>
    <w:rPr>
      <w:rFonts w:ascii="Tahoma" w:hAnsi="Tahoma" w:cs="Tahoma"/>
      <w:sz w:val="16"/>
      <w:szCs w:val="16"/>
    </w:rPr>
  </w:style>
  <w:style w:type="character" w:customStyle="1" w:styleId="a9">
    <w:name w:val="Текст выноски Знак"/>
    <w:basedOn w:val="a0"/>
    <w:link w:val="a8"/>
    <w:rsid w:val="000259EB"/>
    <w:rPr>
      <w:rFonts w:ascii="Tahoma" w:hAnsi="Tahoma" w:cs="Tahoma"/>
      <w:sz w:val="16"/>
      <w:szCs w:val="16"/>
    </w:rPr>
  </w:style>
  <w:style w:type="character" w:styleId="aa">
    <w:name w:val="Strong"/>
    <w:basedOn w:val="a0"/>
    <w:uiPriority w:val="22"/>
    <w:qFormat/>
    <w:rsid w:val="00B33AD6"/>
    <w:rPr>
      <w:b/>
      <w:bCs/>
    </w:rPr>
  </w:style>
  <w:style w:type="character" w:styleId="ab">
    <w:name w:val="Hyperlink"/>
    <w:basedOn w:val="a0"/>
    <w:uiPriority w:val="99"/>
    <w:unhideWhenUsed/>
    <w:rsid w:val="00B33AD6"/>
    <w:rPr>
      <w:color w:val="0000FF"/>
      <w:u w:val="single"/>
    </w:rPr>
  </w:style>
</w:styles>
</file>

<file path=word/webSettings.xml><?xml version="1.0" encoding="utf-8"?>
<w:webSettings xmlns:r="http://schemas.openxmlformats.org/officeDocument/2006/relationships" xmlns:w="http://schemas.openxmlformats.org/wordprocessingml/2006/main">
  <w:divs>
    <w:div w:id="1937590301">
      <w:bodyDiv w:val="1"/>
      <w:marLeft w:val="0"/>
      <w:marRight w:val="0"/>
      <w:marTop w:val="0"/>
      <w:marBottom w:val="0"/>
      <w:divBdr>
        <w:top w:val="none" w:sz="0" w:space="0" w:color="auto"/>
        <w:left w:val="none" w:sz="0" w:space="0" w:color="auto"/>
        <w:bottom w:val="none" w:sz="0" w:space="0" w:color="auto"/>
        <w:right w:val="none" w:sz="0" w:space="0" w:color="auto"/>
      </w:divBdr>
    </w:div>
    <w:div w:id="1954902161">
      <w:bodyDiv w:val="1"/>
      <w:marLeft w:val="0"/>
      <w:marRight w:val="0"/>
      <w:marTop w:val="0"/>
      <w:marBottom w:val="0"/>
      <w:divBdr>
        <w:top w:val="none" w:sz="0" w:space="0" w:color="auto"/>
        <w:left w:val="none" w:sz="0" w:space="0" w:color="auto"/>
        <w:bottom w:val="none" w:sz="0" w:space="0" w:color="auto"/>
        <w:right w:val="none" w:sz="0" w:space="0" w:color="auto"/>
      </w:divBdr>
    </w:div>
    <w:div w:id="2076078819">
      <w:bodyDiv w:val="1"/>
      <w:marLeft w:val="0"/>
      <w:marRight w:val="0"/>
      <w:marTop w:val="0"/>
      <w:marBottom w:val="0"/>
      <w:divBdr>
        <w:top w:val="none" w:sz="0" w:space="0" w:color="auto"/>
        <w:left w:val="none" w:sz="0" w:space="0" w:color="auto"/>
        <w:bottom w:val="none" w:sz="0" w:space="0" w:color="auto"/>
        <w:right w:val="none" w:sz="0" w:space="0" w:color="auto"/>
      </w:divBdr>
    </w:div>
    <w:div w:id="213293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r.md/wp-content/uploads/2019/03/Cu-privire-la-Acordul-de-Parteneriat.pdf" TargetMode="External"/><Relationship Id="rId3" Type="http://schemas.openxmlformats.org/officeDocument/2006/relationships/webSettings" Target="webSettings.xml"/><Relationship Id="rId7" Type="http://schemas.openxmlformats.org/officeDocument/2006/relationships/hyperlink" Target="http://or.md/wp-content/uploads/2019/03/Cu-privire-la-Acordul-de-Parteneriat.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inzarianka@mail.ru" TargetMode="External"/><Relationship Id="rId11" Type="http://schemas.openxmlformats.org/officeDocument/2006/relationships/theme" Target="theme/theme1.xml"/><Relationship Id="rId5" Type="http://schemas.openxmlformats.org/officeDocument/2006/relationships/hyperlink" Target="http://or.md/wp-content/uploads/2019/03/Cu-privire-la-Acordul-de-Parteneriat.pdf" TargetMode="External"/><Relationship Id="rId10" Type="http://schemas.openxmlformats.org/officeDocument/2006/relationships/fontTable" Target="fontTable.xml"/><Relationship Id="rId4" Type="http://schemas.openxmlformats.org/officeDocument/2006/relationships/hyperlink" Target="http://or.md/wp-content/uploads/2019/03/Cu-privire-la-Acordul-de-Parteneriat.pdf" TargetMode="External"/><Relationship Id="rId9" Type="http://schemas.openxmlformats.org/officeDocument/2006/relationships/hyperlink" Target="mailto:toditasilvi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172</Words>
  <Characters>986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Comisia Consultativă de specialitate</vt:lpstr>
    </vt:vector>
  </TitlesOfParts>
  <Company>Home</Company>
  <LinksUpToDate>false</LinksUpToDate>
  <CharactersWithSpaces>1156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Comisia Consultativă de specialitate</dc:title>
  <dc:creator>BEST</dc:creator>
  <cp:lastModifiedBy>ADMIN</cp:lastModifiedBy>
  <cp:revision>2</cp:revision>
  <cp:lastPrinted>2018-10-19T08:06:00Z</cp:lastPrinted>
  <dcterms:created xsi:type="dcterms:W3CDTF">2019-06-25T12:47:00Z</dcterms:created>
  <dcterms:modified xsi:type="dcterms:W3CDTF">2019-06-25T12:47:00Z</dcterms:modified>
</cp:coreProperties>
</file>